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10D9" w14:textId="77777777" w:rsidR="00381633" w:rsidRPr="00381633" w:rsidRDefault="00381633" w:rsidP="00381633">
      <w:pPr>
        <w:spacing w:after="27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" w:eastAsia="Times New Roman" w:hAnsi="Times" w:cs="Times"/>
          <w:b/>
          <w:bCs/>
          <w:i/>
          <w:iCs/>
          <w:smallCaps/>
          <w:color w:val="000000"/>
          <w:sz w:val="36"/>
          <w:szCs w:val="36"/>
          <w:lang w:eastAsia="fr-FR"/>
        </w:rPr>
        <w:t>LIRE ÉCRIRE COMPTER</w:t>
      </w:r>
      <w:r w:rsidRPr="0038163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b/>
          <w:bCs/>
          <w:i/>
          <w:iCs/>
          <w:smallCaps/>
          <w:color w:val="000000"/>
          <w:sz w:val="36"/>
          <w:szCs w:val="36"/>
          <w:lang w:eastAsia="fr-FR"/>
        </w:rPr>
        <w:t>LA PÉDAGOGIE OUBLIÉE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8"/>
          <w:szCs w:val="28"/>
          <w:lang w:eastAsia="fr-FR"/>
        </w:rPr>
        <w:t>Choix d’articles du Dictionnaire de pédagogie et d’instruction primaire de Ferdinand BUISSON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8"/>
          <w:szCs w:val="28"/>
          <w:lang w:eastAsia="fr-FR"/>
        </w:rPr>
        <w:t>Textes choisis et commentés par Michel DELORD et Guy MOREL</w:t>
      </w:r>
    </w:p>
    <w:p w14:paraId="0E8D40BB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8"/>
          <w:szCs w:val="28"/>
          <w:lang w:eastAsia="fr-FR"/>
        </w:rPr>
        <w:br/>
        <w:t> </w:t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br/>
      </w:r>
    </w:p>
    <w:p w14:paraId="5BF90EFD" w14:textId="77777777" w:rsidR="00381633" w:rsidRPr="00381633" w:rsidRDefault="00381633" w:rsidP="003816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Sommaire</w:t>
      </w:r>
    </w:p>
    <w:p w14:paraId="7CC0DD91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   </w:t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br/>
      </w:r>
    </w:p>
    <w:p w14:paraId="0E0105D4" w14:textId="77777777" w:rsidR="00381633" w:rsidRPr="00381633" w:rsidRDefault="00381633" w:rsidP="003816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" w:eastAsia="Times New Roman" w:hAnsi="Times" w:cs="Times"/>
          <w:b/>
          <w:bCs/>
          <w:i/>
          <w:iCs/>
          <w:smallCaps/>
          <w:color w:val="000000"/>
          <w:sz w:val="24"/>
          <w:szCs w:val="24"/>
          <w:lang w:eastAsia="fr-FR"/>
        </w:rPr>
        <w:t>AVANT-PROPOS</w:t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4"/>
          <w:szCs w:val="24"/>
          <w:lang w:eastAsia="fr-FR"/>
        </w:rPr>
        <w:t> </w:t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:</w:t>
      </w:r>
    </w:p>
    <w:p w14:paraId="58495D1F" w14:textId="77777777" w:rsidR="00381633" w:rsidRPr="00381633" w:rsidRDefault="00000000" w:rsidP="003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history="1">
        <w:r w:rsidR="00381633" w:rsidRPr="00381633">
          <w:rPr>
            <w:rFonts w:ascii="Times" w:eastAsia="Times New Roman" w:hAnsi="Times" w:cs="Times"/>
            <w:i/>
            <w:iCs/>
            <w:smallCaps/>
            <w:color w:val="0000FF"/>
            <w:sz w:val="20"/>
            <w:szCs w:val="20"/>
            <w:u w:val="single"/>
            <w:lang w:eastAsia="fr-FR"/>
          </w:rPr>
          <w:t>Une révolution pédagogique : le Dictionnaire de pédagogie et d’instruction primaire de Ferdinand Buisson</w:t>
        </w:r>
      </w:hyperlink>
      <w:r w:rsidR="00381633"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, par Michel DELORD et Guy MOREL</w:t>
      </w:r>
      <w:r w:rsidR="00381633"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br/>
      </w:r>
      <w:r w:rsidR="00381633"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br/>
      </w:r>
      <w:r w:rsidR="00381633" w:rsidRPr="00381633">
        <w:rPr>
          <w:rFonts w:ascii="Times" w:eastAsia="Times New Roman" w:hAnsi="Times" w:cs="Times"/>
          <w:b/>
          <w:bCs/>
          <w:i/>
          <w:iCs/>
          <w:smallCaps/>
          <w:color w:val="000000"/>
          <w:sz w:val="20"/>
          <w:szCs w:val="20"/>
          <w:lang w:eastAsia="fr-FR"/>
        </w:rPr>
        <w:br/>
      </w:r>
    </w:p>
    <w:p w14:paraId="11865691" w14:textId="77777777" w:rsidR="00381633" w:rsidRPr="00381633" w:rsidRDefault="00381633" w:rsidP="003816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" w:eastAsia="Times New Roman" w:hAnsi="Times" w:cs="Times"/>
          <w:b/>
          <w:bCs/>
          <w:i/>
          <w:iCs/>
          <w:smallCaps/>
          <w:color w:val="000000"/>
          <w:sz w:val="24"/>
          <w:szCs w:val="24"/>
          <w:lang w:eastAsia="fr-FR"/>
        </w:rPr>
        <w:t>PREMIÈRE PARTIE. LES CHEMINS DE LA RAISON : LA MÉTHODE INTUITIVE</w:t>
      </w:r>
    </w:p>
    <w:p w14:paraId="69B3A628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br/>
      </w:r>
      <w:hyperlink r:id="rId5" w:history="1">
        <w:r w:rsidRPr="00381633">
          <w:rPr>
            <w:rFonts w:ascii="Times" w:eastAsia="Times New Roman" w:hAnsi="Times" w:cs="Times"/>
            <w:i/>
            <w:iCs/>
            <w:smallCaps/>
            <w:color w:val="0000FF"/>
            <w:sz w:val="20"/>
            <w:szCs w:val="20"/>
            <w:u w:val="single"/>
            <w:lang w:eastAsia="fr-FR"/>
          </w:rPr>
          <w:t>Introduction</w:t>
        </w:r>
      </w:hyperlink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</w:p>
    <w:p w14:paraId="2BFA3030" w14:textId="77777777" w:rsidR="00381633" w:rsidRPr="00381633" w:rsidRDefault="00381633" w:rsidP="00381633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MÉTHODE </w:t>
      </w:r>
      <w:proofErr w:type="spellStart"/>
      <w:proofErr w:type="gramStart"/>
      <w:r w:rsidRPr="003816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INTUITIVE,PROGRAMMES</w:t>
      </w:r>
      <w:proofErr w:type="spellEnd"/>
      <w:proofErr w:type="gramEnd"/>
      <w:r w:rsidRPr="003816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ABUS DES MÉTHODES</w:t>
      </w:r>
      <w:r w:rsidRPr="003816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BRÈVES REMARQUES SUR L'ENSEIGNEMENT SCIENTIFIQUE</w:t>
      </w:r>
      <w:r w:rsidRPr="003816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L'ABSTRACTION MATHÉMATIQUE DANS LA MÉTHODE INTUITIVE ET LES '</w:t>
      </w:r>
      <w:r w:rsidRPr="003816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fr-FR"/>
        </w:rPr>
        <w:t>MATHS MODERNES</w:t>
      </w:r>
      <w:r w:rsidRPr="003816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''</w:t>
      </w:r>
      <w:r w:rsidRPr="0038163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br/>
        <w:t>POUR TOUTES LES MATIÈRES, L'ENSEIGNEMENT CONCEPTUEL DES RUDIMENTS</w:t>
      </w:r>
    </w:p>
    <w:p w14:paraId="38176B3E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br/>
      </w:r>
      <w:hyperlink r:id="rId6" w:history="1">
        <w:r w:rsidRPr="00381633">
          <w:rPr>
            <w:rFonts w:ascii="Times" w:eastAsia="Times New Roman" w:hAnsi="Times" w:cs="Times"/>
            <w:i/>
            <w:iCs/>
            <w:smallCaps/>
            <w:color w:val="0000FF"/>
            <w:sz w:val="20"/>
            <w:szCs w:val="20"/>
            <w:u w:val="single"/>
            <w:lang w:eastAsia="fr-FR"/>
          </w:rPr>
          <w:t>Articles du Dictionnaire Pédagogique</w:t>
        </w:r>
      </w:hyperlink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br/>
      </w:r>
    </w:p>
    <w:p w14:paraId="757A0023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Intuition et méthode intuitive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Analogie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Activité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Abstraction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Leçons de choses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Condillac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Mémoire</w:t>
      </w:r>
    </w:p>
    <w:p w14:paraId="64643E04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4"/>
          <w:szCs w:val="24"/>
          <w:lang w:eastAsia="fr-FR"/>
        </w:rPr>
        <w:br/>
      </w:r>
    </w:p>
    <w:p w14:paraId="74AC10AB" w14:textId="77777777" w:rsidR="00381633" w:rsidRPr="00381633" w:rsidRDefault="00381633" w:rsidP="003816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" w:eastAsia="Times New Roman" w:hAnsi="Times" w:cs="Times"/>
          <w:b/>
          <w:bCs/>
          <w:i/>
          <w:iCs/>
          <w:smallCaps/>
          <w:color w:val="000000"/>
          <w:sz w:val="24"/>
          <w:szCs w:val="24"/>
          <w:lang w:eastAsia="fr-FR"/>
        </w:rPr>
        <w:t>DEUXIÈME PARTIE. ÉCRIRE-LIRE : LA MÉTHODE DES MAÎTRES RÉPUBLICAINS</w:t>
      </w:r>
    </w:p>
    <w:p w14:paraId="08085B92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br/>
        <w:t>Introduction </w:t>
      </w:r>
      <w:proofErr w:type="gramStart"/>
      <w:r w:rsidRPr="00381633">
        <w:rPr>
          <w:rFonts w:ascii="Times" w:eastAsia="Times New Roman" w:hAnsi="Times" w:cs="Times"/>
          <w:smallCaps/>
          <w:color w:val="000000"/>
          <w:sz w:val="20"/>
          <w:szCs w:val="20"/>
          <w:lang w:eastAsia="fr-FR"/>
        </w:rPr>
        <w:t>( En</w:t>
      </w:r>
      <w:proofErr w:type="gramEnd"/>
      <w:r w:rsidRPr="00381633">
        <w:rPr>
          <w:rFonts w:ascii="Times" w:eastAsia="Times New Roman" w:hAnsi="Times" w:cs="Times"/>
          <w:smallCaps/>
          <w:color w:val="000000"/>
          <w:sz w:val="20"/>
          <w:szCs w:val="20"/>
          <w:lang w:eastAsia="fr-FR"/>
        </w:rPr>
        <w:t xml:space="preserve"> cours de rédaction)</w:t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br/>
      </w:r>
    </w:p>
    <w:p w14:paraId="43ADB5CC" w14:textId="77777777" w:rsidR="00381633" w:rsidRPr="00381633" w:rsidRDefault="00381633" w:rsidP="00381633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Pourquoi faut-il que nos grands-parents n’aient pas su lire ?              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 xml:space="preserve">Une rupture avec les procédés scolastiques : l'écriture-lecture de Ferdinand </w:t>
      </w:r>
      <w:proofErr w:type="gramStart"/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Buisson,   </w:t>
      </w:r>
      <w:proofErr w:type="gramEnd"/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 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La « lecturisation » : du néant de la pensée aux régressions éducatives et à la coercition douce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Concluons                                    </w:t>
      </w:r>
    </w:p>
    <w:p w14:paraId="7A243111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lastRenderedPageBreak/>
        <w:br/>
      </w:r>
      <w:hyperlink r:id="rId7" w:history="1">
        <w:r w:rsidRPr="00381633">
          <w:rPr>
            <w:rFonts w:ascii="Times" w:eastAsia="Times New Roman" w:hAnsi="Times" w:cs="Times"/>
            <w:i/>
            <w:iCs/>
            <w:smallCaps/>
            <w:color w:val="0000FF"/>
            <w:sz w:val="20"/>
            <w:szCs w:val="20"/>
            <w:u w:val="single"/>
            <w:lang w:eastAsia="fr-FR"/>
          </w:rPr>
          <w:t>Articles du Dictionnaire Pédagogique</w:t>
        </w:r>
      </w:hyperlink>
    </w:p>
    <w:p w14:paraId="597B50D6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Abécédaire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Lecture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Écriture-lecture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 xml:space="preserve">Lecture : la méthode </w:t>
      </w:r>
      <w:proofErr w:type="spellStart"/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Schüler</w:t>
      </w:r>
      <w:proofErr w:type="spellEnd"/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Phonomimie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Orthographe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Dictée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Grammaire</w:t>
      </w:r>
    </w:p>
    <w:p w14:paraId="6AD8FEBA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br/>
      </w:r>
    </w:p>
    <w:p w14:paraId="21B10F5F" w14:textId="77777777" w:rsidR="00381633" w:rsidRPr="00381633" w:rsidRDefault="00381633" w:rsidP="003816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" w:eastAsia="Times New Roman" w:hAnsi="Times" w:cs="Times"/>
          <w:b/>
          <w:bCs/>
          <w:i/>
          <w:iCs/>
          <w:smallCaps/>
          <w:color w:val="000000"/>
          <w:sz w:val="24"/>
          <w:szCs w:val="24"/>
          <w:lang w:eastAsia="fr-FR"/>
        </w:rPr>
        <w:t>TROISIÈME PARTIE. COMPTER-CALCULER : « LA CONNAISSANCE INTIME DU NOMBRE »</w:t>
      </w:r>
    </w:p>
    <w:p w14:paraId="20A77546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br/>
      </w:r>
      <w:hyperlink r:id="rId8" w:history="1">
        <w:r w:rsidRPr="00381633">
          <w:rPr>
            <w:rFonts w:ascii="Times" w:eastAsia="Times New Roman" w:hAnsi="Times" w:cs="Times"/>
            <w:i/>
            <w:iCs/>
            <w:smallCaps/>
            <w:color w:val="0000FF"/>
            <w:sz w:val="20"/>
            <w:szCs w:val="20"/>
            <w:u w:val="single"/>
            <w:lang w:eastAsia="fr-FR"/>
          </w:rPr>
          <w:t>Introduction</w:t>
        </w:r>
      </w:hyperlink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br/>
      </w:r>
    </w:p>
    <w:p w14:paraId="534AB607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" w:eastAsia="Times New Roman" w:hAnsi="Times" w:cs="Times"/>
          <w:b/>
          <w:bCs/>
          <w:smallCaps/>
          <w:color w:val="000000"/>
          <w:sz w:val="20"/>
          <w:szCs w:val="20"/>
          <w:lang w:eastAsia="fr-FR"/>
        </w:rPr>
        <w:t>Compter-Calculer jusqu’en 1970</w:t>
      </w:r>
    </w:p>
    <w:p w14:paraId="7435FBD6" w14:textId="77777777" w:rsidR="00381633" w:rsidRPr="00381633" w:rsidRDefault="00381633" w:rsidP="00381633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" w:eastAsia="Times New Roman" w:hAnsi="Times" w:cs="Times"/>
          <w:smallCaps/>
          <w:color w:val="000000"/>
          <w:sz w:val="20"/>
          <w:szCs w:val="20"/>
          <w:lang w:eastAsia="fr-FR"/>
        </w:rPr>
        <w:t>L’enseignement simultané de la numération et de la mesure                       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smallCaps/>
          <w:color w:val="000000"/>
          <w:sz w:val="20"/>
          <w:szCs w:val="20"/>
          <w:lang w:eastAsia="fr-FR"/>
        </w:rPr>
        <w:t>L’enseignement simultané de la numération et des quatre opérations   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smallCaps/>
          <w:color w:val="000000"/>
          <w:sz w:val="20"/>
          <w:szCs w:val="20"/>
          <w:lang w:eastAsia="fr-FR"/>
        </w:rPr>
        <w:t>L’importance du calcul mental                                        </w:t>
      </w:r>
    </w:p>
    <w:p w14:paraId="560B4404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" w:eastAsia="Times New Roman" w:hAnsi="Times" w:cs="Times"/>
          <w:b/>
          <w:bCs/>
          <w:smallCaps/>
          <w:color w:val="000000"/>
          <w:sz w:val="20"/>
          <w:szCs w:val="20"/>
          <w:lang w:eastAsia="fr-FR"/>
        </w:rPr>
        <w:t>Depuis 1970</w:t>
      </w:r>
    </w:p>
    <w:p w14:paraId="093D304A" w14:textId="77777777" w:rsidR="00381633" w:rsidRPr="00381633" w:rsidRDefault="00381633" w:rsidP="00381633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" w:eastAsia="Times New Roman" w:hAnsi="Times" w:cs="Times"/>
          <w:smallCaps/>
          <w:color w:val="000000"/>
          <w:sz w:val="20"/>
          <w:szCs w:val="20"/>
          <w:lang w:eastAsia="fr-FR"/>
        </w:rPr>
        <w:t>Rupture de la liaison entre l’apprentissage de la mesure et l’apprentissage du calcul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smallCaps/>
          <w:color w:val="000000"/>
          <w:sz w:val="20"/>
          <w:szCs w:val="20"/>
          <w:lang w:eastAsia="fr-FR"/>
        </w:rPr>
        <w:t>Réduction du calcul au numérique                     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smallCaps/>
          <w:color w:val="000000"/>
          <w:sz w:val="20"/>
          <w:szCs w:val="20"/>
          <w:lang w:eastAsia="fr-FR"/>
        </w:rPr>
        <w:t>Rupture de la liaison entre l’apprentissage du calcul et de la numération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smallCaps/>
          <w:color w:val="000000"/>
          <w:sz w:val="20"/>
          <w:szCs w:val="20"/>
          <w:lang w:eastAsia="fr-FR"/>
        </w:rPr>
        <w:t>Destruction de la notion même de calcul mental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smallCaps/>
          <w:color w:val="000000"/>
          <w:sz w:val="20"/>
          <w:szCs w:val="20"/>
          <w:lang w:eastAsia="fr-FR"/>
        </w:rPr>
        <w:t>Faut-il savoir calculer à la main ?                </w:t>
      </w:r>
    </w:p>
    <w:p w14:paraId="0B722A67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br/>
      </w:r>
      <w:hyperlink r:id="rId9" w:history="1">
        <w:r w:rsidRPr="00381633">
          <w:rPr>
            <w:rFonts w:ascii="Times" w:eastAsia="Times New Roman" w:hAnsi="Times" w:cs="Times"/>
            <w:i/>
            <w:iCs/>
            <w:smallCaps/>
            <w:color w:val="0000FF"/>
            <w:sz w:val="20"/>
            <w:szCs w:val="20"/>
            <w:u w:val="single"/>
            <w:lang w:eastAsia="fr-FR"/>
          </w:rPr>
          <w:t>Articles du Dictionnaire Pédagogique</w:t>
        </w:r>
      </w:hyperlink>
    </w:p>
    <w:p w14:paraId="35D168A4" w14:textId="77777777" w:rsidR="00381633" w:rsidRPr="00381633" w:rsidRDefault="00381633" w:rsidP="003816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</w:pP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Numération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Boulier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Calcul intuitif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Calcul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proofErr w:type="spellStart"/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Calcul</w:t>
      </w:r>
      <w:proofErr w:type="spellEnd"/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 xml:space="preserve"> mental (1e partie)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Calcul mental (2e partie)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Arithmétique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Division</w:t>
      </w:r>
      <w:r w:rsidRPr="00381633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br/>
      </w:r>
      <w:r w:rsidRPr="00381633">
        <w:rPr>
          <w:rFonts w:ascii="Times" w:eastAsia="Times New Roman" w:hAnsi="Times" w:cs="Times"/>
          <w:i/>
          <w:iCs/>
          <w:smallCaps/>
          <w:color w:val="000000"/>
          <w:sz w:val="20"/>
          <w:szCs w:val="20"/>
          <w:lang w:eastAsia="fr-FR"/>
        </w:rPr>
        <w:t>Problèmes</w:t>
      </w:r>
    </w:p>
    <w:p w14:paraId="677D5185" w14:textId="77777777" w:rsidR="00381633" w:rsidRDefault="00381633"/>
    <w:sectPr w:rsidR="0038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33"/>
    <w:rsid w:val="00381633"/>
    <w:rsid w:val="00B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CCF3"/>
  <w15:chartTrackingRefBased/>
  <w15:docId w15:val="{F3C33257-4F9D-45E6-BEF1-CAE3EAAD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81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7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52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2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2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25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276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chel.delord.free.fr/buissonbook/calcu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chel.delord.free.fr/buissonbook/dp-ecrilec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chel.delord.free.fr/buissonbook/dp-intuition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chel.delord.free.fr/buissonbook/intuition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ichel.delord.free.fr/buissonbook/buisson-intro.pdf" TargetMode="External"/><Relationship Id="rId9" Type="http://schemas.openxmlformats.org/officeDocument/2006/relationships/hyperlink" Target="http://michel.delord.free.fr/buissonbook/dp-calcul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368</Words>
  <Characters>2277</Characters>
  <Application>Microsoft Office Word</Application>
  <DocSecurity>0</DocSecurity>
  <Lines>113</Lines>
  <Paragraphs>33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Strupiechonski</dc:creator>
  <cp:keywords/>
  <dc:description/>
  <cp:lastModifiedBy>Muriel Strupiechonski</cp:lastModifiedBy>
  <cp:revision>2</cp:revision>
  <dcterms:created xsi:type="dcterms:W3CDTF">2024-01-22T16:53:00Z</dcterms:created>
  <dcterms:modified xsi:type="dcterms:W3CDTF">2024-01-22T16:53:00Z</dcterms:modified>
</cp:coreProperties>
</file>